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A01590" w:rsidRDefault="00DB33E4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34.75pt;width:527.25pt;height:1in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2C5B02" w:rsidRPr="002C5B02">
                    <w:rPr>
                      <w:rFonts w:ascii="Book Antiqua" w:hAnsi="Book Antiqua"/>
                      <w:sz w:val="24"/>
                      <w:szCs w:val="24"/>
                    </w:rPr>
                    <w:t xml:space="preserve">Plan, implement, upgrade, or monitor security measures for the protection of computer networks and information. May ensure appropriate security controls are in place that will safeguard digital files and vital electronic infrastructure. </w:t>
                  </w:r>
                  <w:proofErr w:type="gramStart"/>
                  <w:r w:rsidR="002C5B02" w:rsidRPr="002C5B02">
                    <w:rPr>
                      <w:rFonts w:ascii="Book Antiqua" w:hAnsi="Book Antiqua"/>
                      <w:sz w:val="24"/>
                      <w:szCs w:val="24"/>
                    </w:rPr>
                    <w:t>May respond to computer security breaches and viruses.</w:t>
                  </w:r>
                  <w:proofErr w:type="gramEnd"/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2C5B02">
        <w:rPr>
          <w:rFonts w:ascii="Book Antiqua" w:hAnsi="Book Antiqua" w:cs="JasmineUPC"/>
          <w:noProof/>
          <w:sz w:val="56"/>
          <w:szCs w:val="56"/>
        </w:rPr>
        <w:t>IT Specialist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DB33E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35.85pt;width:531pt;height:176.35pt;z-index:251667456" arcsize="10923f" strokeweight="1.5pt">
            <v:stroke dashstyle="1 1"/>
            <v:textbox style="mso-next-textbox:#_x0000_s1036">
              <w:txbxContent>
                <w:p w:rsidR="002F03E9" w:rsidRDefault="002C5B02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IT Specialists</w:t>
                  </w:r>
                  <w:r w:rsidR="00A92AFB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822153" w:rsidRDefault="002C5B02" w:rsidP="00822153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plans to safeguard computer files against accidental and unauthorized modification, destruction, or disclosure</w:t>
                  </w:r>
                  <w:r w:rsidR="00D003AD">
                    <w:rPr>
                      <w:rFonts w:ascii="Book Antiqua" w:hAnsi="Book Antiqua" w:cs="JasmineUPC"/>
                      <w:sz w:val="24"/>
                      <w:szCs w:val="24"/>
                    </w:rPr>
                    <w:t>.</w:t>
                  </w:r>
                </w:p>
                <w:p w:rsidR="00D003AD" w:rsidRDefault="002C5B02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Perform risk assessments and execute tests of data processing system to ensure functioning of data processing activities and security measures</w:t>
                  </w:r>
                  <w:r w:rsidR="00D003AD">
                    <w:rPr>
                      <w:rFonts w:ascii="Book Antiqua" w:hAnsi="Book Antiqua" w:cs="JasmineUPC"/>
                      <w:sz w:val="24"/>
                      <w:szCs w:val="24"/>
                    </w:rPr>
                    <w:t>.</w:t>
                  </w:r>
                </w:p>
                <w:p w:rsidR="00D003AD" w:rsidRDefault="002C5B02" w:rsidP="00D003AD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Train users and promote security awareness to ensure system security and to improve server and network efficiency</w:t>
                  </w:r>
                  <w:r w:rsidR="00D003AD">
                    <w:rPr>
                      <w:rFonts w:ascii="Book Antiqua" w:hAnsi="Book Antiqua" w:cs="JasmineUPC"/>
                      <w:sz w:val="24"/>
                      <w:szCs w:val="24"/>
                    </w:rPr>
                    <w:t>.</w:t>
                  </w:r>
                </w:p>
                <w:p w:rsidR="00D003AD" w:rsidRPr="002C5B02" w:rsidRDefault="002C5B02" w:rsidP="002C5B02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Modify computer security files to incorporate new software, correct errors, or change individual access status</w:t>
                  </w:r>
                  <w:r w:rsidR="00D003AD">
                    <w:rPr>
                      <w:rFonts w:ascii="Book Antiqua" w:hAnsi="Book Antiqua" w:cs="JasmineUPC"/>
                      <w:sz w:val="24"/>
                      <w:szCs w:val="24"/>
                    </w:rPr>
                    <w:t>.</w:t>
                  </w:r>
                </w:p>
                <w:p w:rsidR="009309B4" w:rsidRPr="00D003AD" w:rsidRDefault="009309B4" w:rsidP="00B778AC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DB33E4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17.75pt;width:252.75pt;height:166.4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B778AC" w:rsidRPr="00B778AC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 Job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2C5B02">
                    <w:rPr>
                      <w:rFonts w:ascii="Book Antiqua" w:hAnsi="Book Antiqua" w:cs="JasmineUPC"/>
                      <w:sz w:val="24"/>
                      <w:szCs w:val="24"/>
                    </w:rPr>
                    <w:t>$36.37 hourly, $75,660</w:t>
                  </w:r>
                  <w:r w:rsidR="00B778AC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annual</w:t>
                  </w:r>
                </w:p>
                <w:p w:rsidR="002F03E9" w:rsidRPr="003F27B5" w:rsidRDefault="00A92AFB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Projected Job Openings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– </w:t>
                  </w:r>
                  <w:r w:rsidR="002C5B02">
                    <w:rPr>
                      <w:rFonts w:ascii="Book Antiqua" w:hAnsi="Book Antiqua" w:cs="JasmineUPC"/>
                      <w:sz w:val="24"/>
                      <w:szCs w:val="24"/>
                    </w:rPr>
                    <w:t>13,550 over the next year.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17.75pt;width:252.75pt;height:166.4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C1A8B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B778AC" w:rsidRPr="00B778AC" w:rsidRDefault="002C5B02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communicating your ideas</w:t>
                  </w:r>
                  <w:r w:rsidR="00B778AC">
                    <w:rPr>
                      <w:rFonts w:ascii="Book Antiqua" w:hAnsi="Book Antiqua" w:cs="JasmineUPC"/>
                      <w:sz w:val="24"/>
                      <w:szCs w:val="24"/>
                    </w:rPr>
                    <w:t>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Is your work detailed?</w:t>
                  </w:r>
                </w:p>
                <w:p w:rsidR="00B778AC" w:rsidRPr="002C5B02" w:rsidRDefault="00B778AC" w:rsidP="002C5B02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B778AC" w:rsidRPr="00B778AC" w:rsidRDefault="00B778AC" w:rsidP="00B778AC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DB33E4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73.6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B778AC" w:rsidRDefault="00B778AC" w:rsidP="00B778AC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Minimum </w:t>
                  </w:r>
                  <w:r w:rsidR="002C5B02">
                    <w:rPr>
                      <w:rFonts w:ascii="Book Antiqua" w:hAnsi="Book Antiqua" w:cs="JasmineUPC"/>
                      <w:sz w:val="24"/>
                      <w:szCs w:val="24"/>
                    </w:rPr>
                    <w:t>Associates Degree in Business Administration</w:t>
                  </w:r>
                </w:p>
                <w:p w:rsidR="002C5B02" w:rsidRPr="00B778AC" w:rsidRDefault="002C5B02" w:rsidP="00B778AC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of Science Degree in Computer Science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6CB" w:rsidRDefault="002856CB" w:rsidP="008D0E5D">
      <w:pPr>
        <w:spacing w:after="0" w:line="240" w:lineRule="auto"/>
      </w:pPr>
      <w:r>
        <w:separator/>
      </w:r>
    </w:p>
  </w:endnote>
  <w:endnote w:type="continuationSeparator" w:id="0">
    <w:p w:rsidR="002856CB" w:rsidRDefault="002856CB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AFB" w:rsidRDefault="00A92AFB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B778AC" w:rsidRPr="00B778AC" w:rsidRDefault="00B778AC">
    <w:pPr>
      <w:pStyle w:val="Footer"/>
      <w:rPr>
        <w:sz w:val="16"/>
        <w:szCs w:val="16"/>
      </w:rPr>
    </w:pPr>
    <w:r w:rsidRPr="00B778AC">
      <w:rPr>
        <w:sz w:val="16"/>
        <w:szCs w:val="16"/>
      </w:rPr>
      <w:t>O*NET Online</w:t>
    </w:r>
  </w:p>
  <w:p w:rsidR="00B778AC" w:rsidRPr="008411BB" w:rsidRDefault="008411BB">
    <w:pPr>
      <w:pStyle w:val="Footer"/>
      <w:rPr>
        <w:sz w:val="16"/>
        <w:szCs w:val="16"/>
      </w:rPr>
    </w:pPr>
    <w:hyperlink r:id="rId1" w:history="1">
      <w:r w:rsidRPr="008411BB">
        <w:rPr>
          <w:rStyle w:val="Hyperlink"/>
          <w:sz w:val="16"/>
          <w:szCs w:val="16"/>
        </w:rPr>
        <w:t>http://www.onetonline.org/link/summary/15-1122.00</w:t>
      </w:r>
    </w:hyperlink>
  </w:p>
  <w:p w:rsidR="008411BB" w:rsidRDefault="008411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6CB" w:rsidRDefault="002856CB" w:rsidP="008D0E5D">
      <w:pPr>
        <w:spacing w:after="0" w:line="240" w:lineRule="auto"/>
      </w:pPr>
      <w:r>
        <w:separator/>
      </w:r>
    </w:p>
  </w:footnote>
  <w:footnote w:type="continuationSeparator" w:id="0">
    <w:p w:rsidR="002856CB" w:rsidRDefault="002856CB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DB33E4">
    <w:pPr>
      <w:pStyle w:val="Header"/>
      <w:rPr>
        <w:rFonts w:ascii="Batang" w:eastAsia="Batang" w:hAnsi="Batang"/>
        <w:sz w:val="56"/>
        <w:szCs w:val="56"/>
      </w:rPr>
    </w:pPr>
    <w:r w:rsidRPr="00DB33E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8E6"/>
    <w:multiLevelType w:val="hybridMultilevel"/>
    <w:tmpl w:val="BA4C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758A7"/>
    <w:multiLevelType w:val="hybridMultilevel"/>
    <w:tmpl w:val="8F703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856CB"/>
    <w:rsid w:val="002C1A8B"/>
    <w:rsid w:val="002C5B02"/>
    <w:rsid w:val="002F03E9"/>
    <w:rsid w:val="003F27B5"/>
    <w:rsid w:val="004E0472"/>
    <w:rsid w:val="00512567"/>
    <w:rsid w:val="0055483E"/>
    <w:rsid w:val="006977F9"/>
    <w:rsid w:val="006B6965"/>
    <w:rsid w:val="006D5F10"/>
    <w:rsid w:val="00822153"/>
    <w:rsid w:val="008411BB"/>
    <w:rsid w:val="008D0E5D"/>
    <w:rsid w:val="008E003C"/>
    <w:rsid w:val="009309B4"/>
    <w:rsid w:val="00A01590"/>
    <w:rsid w:val="00A72346"/>
    <w:rsid w:val="00A92AFB"/>
    <w:rsid w:val="00A95EB4"/>
    <w:rsid w:val="00B778AC"/>
    <w:rsid w:val="00BF3C04"/>
    <w:rsid w:val="00C02567"/>
    <w:rsid w:val="00D003AD"/>
    <w:rsid w:val="00DB33E4"/>
    <w:rsid w:val="00E555DB"/>
    <w:rsid w:val="00F81AA6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78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etonline.org/link/summary/15-1122.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Jackson</cp:lastModifiedBy>
  <cp:revision>2</cp:revision>
  <dcterms:created xsi:type="dcterms:W3CDTF">2012-01-17T14:48:00Z</dcterms:created>
  <dcterms:modified xsi:type="dcterms:W3CDTF">2012-01-17T14:48:00Z</dcterms:modified>
</cp:coreProperties>
</file>